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97" w:rsidRDefault="00241A97">
      <w:r>
        <w:t xml:space="preserve">Pricing </w:t>
      </w:r>
      <w:proofErr w:type="gramStart"/>
      <w:r>
        <w:t>is based</w:t>
      </w:r>
      <w:proofErr w:type="gramEnd"/>
      <w:r>
        <w:t xml:space="preserve"> on zones</w:t>
      </w:r>
      <w:r w:rsidR="00347CB7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649"/>
      </w:tblGrid>
      <w:tr w:rsidR="00241A97" w:rsidTr="00241A97">
        <w:tc>
          <w:tcPr>
            <w:tcW w:w="1648" w:type="dxa"/>
          </w:tcPr>
          <w:p w:rsidR="00241A97" w:rsidRDefault="00241A97">
            <w:r>
              <w:t>From Zone</w:t>
            </w:r>
          </w:p>
        </w:tc>
        <w:tc>
          <w:tcPr>
            <w:tcW w:w="1648" w:type="dxa"/>
          </w:tcPr>
          <w:p w:rsidR="00241A97" w:rsidRDefault="00241A97">
            <w:r>
              <w:t>To Zone</w:t>
            </w:r>
          </w:p>
        </w:tc>
        <w:tc>
          <w:tcPr>
            <w:tcW w:w="1649" w:type="dxa"/>
          </w:tcPr>
          <w:p w:rsidR="00241A97" w:rsidRDefault="00241A97">
            <w:r>
              <w:t>Price</w:t>
            </w:r>
          </w:p>
        </w:tc>
      </w:tr>
      <w:tr w:rsidR="00241A97" w:rsidTr="003F33EA">
        <w:tc>
          <w:tcPr>
            <w:tcW w:w="1648" w:type="dxa"/>
            <w:shd w:val="clear" w:color="auto" w:fill="CC99FF"/>
          </w:tcPr>
          <w:p w:rsidR="00241A97" w:rsidRPr="003F33EA" w:rsidRDefault="00241A97">
            <w:pPr>
              <w:rPr>
                <w:color w:val="7030A0"/>
              </w:rPr>
            </w:pPr>
            <w:r w:rsidRPr="003F33EA">
              <w:t>Purple</w:t>
            </w:r>
          </w:p>
        </w:tc>
        <w:tc>
          <w:tcPr>
            <w:tcW w:w="1648" w:type="dxa"/>
            <w:shd w:val="clear" w:color="auto" w:fill="CC99FF"/>
          </w:tcPr>
          <w:p w:rsidR="00241A97" w:rsidRDefault="003F33EA">
            <w:r>
              <w:t>Purple</w:t>
            </w:r>
          </w:p>
        </w:tc>
        <w:tc>
          <w:tcPr>
            <w:tcW w:w="1649" w:type="dxa"/>
          </w:tcPr>
          <w:p w:rsidR="00241A97" w:rsidRDefault="00241A97">
            <w:r>
              <w:t>9.90</w:t>
            </w:r>
          </w:p>
        </w:tc>
      </w:tr>
      <w:tr w:rsidR="00241A97" w:rsidTr="003F33EA">
        <w:tc>
          <w:tcPr>
            <w:tcW w:w="1648" w:type="dxa"/>
            <w:shd w:val="clear" w:color="auto" w:fill="CC99FF"/>
          </w:tcPr>
          <w:p w:rsidR="00241A97" w:rsidRPr="003F33EA" w:rsidRDefault="00241A97" w:rsidP="00241A97">
            <w:r w:rsidRPr="003F33EA">
              <w:t>Purple</w:t>
            </w:r>
          </w:p>
        </w:tc>
        <w:tc>
          <w:tcPr>
            <w:tcW w:w="1648" w:type="dxa"/>
            <w:shd w:val="clear" w:color="auto" w:fill="BDD6EE" w:themeFill="accent1" w:themeFillTint="66"/>
          </w:tcPr>
          <w:p w:rsidR="00241A97" w:rsidRDefault="00241A97" w:rsidP="00241A97">
            <w:r>
              <w:t>Blue</w:t>
            </w:r>
          </w:p>
        </w:tc>
        <w:tc>
          <w:tcPr>
            <w:tcW w:w="1649" w:type="dxa"/>
          </w:tcPr>
          <w:p w:rsidR="00241A97" w:rsidRDefault="00347CB7" w:rsidP="00241A97">
            <w:r>
              <w:t>13.90</w:t>
            </w:r>
          </w:p>
        </w:tc>
      </w:tr>
      <w:tr w:rsidR="00241A97" w:rsidTr="003F33EA">
        <w:tc>
          <w:tcPr>
            <w:tcW w:w="1648" w:type="dxa"/>
            <w:shd w:val="clear" w:color="auto" w:fill="CC99FF"/>
          </w:tcPr>
          <w:p w:rsidR="00241A97" w:rsidRPr="003F33EA" w:rsidRDefault="00241A97" w:rsidP="00241A97">
            <w:r w:rsidRPr="003F33EA">
              <w:t>Purple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241A97" w:rsidRDefault="00241A97" w:rsidP="00241A97">
            <w:r>
              <w:t>Grey</w:t>
            </w:r>
          </w:p>
        </w:tc>
        <w:tc>
          <w:tcPr>
            <w:tcW w:w="1649" w:type="dxa"/>
          </w:tcPr>
          <w:p w:rsidR="00241A97" w:rsidRDefault="00347CB7" w:rsidP="00241A97">
            <w:r>
              <w:t>17.10</w:t>
            </w:r>
          </w:p>
        </w:tc>
      </w:tr>
      <w:tr w:rsidR="00241A97" w:rsidTr="003F33EA">
        <w:tc>
          <w:tcPr>
            <w:tcW w:w="1648" w:type="dxa"/>
            <w:shd w:val="clear" w:color="auto" w:fill="CC99FF"/>
          </w:tcPr>
          <w:p w:rsidR="00241A97" w:rsidRPr="003F33EA" w:rsidRDefault="00241A97" w:rsidP="00241A97">
            <w:r w:rsidRPr="003F33EA">
              <w:t>Purple</w:t>
            </w:r>
          </w:p>
        </w:tc>
        <w:tc>
          <w:tcPr>
            <w:tcW w:w="1648" w:type="dxa"/>
            <w:shd w:val="clear" w:color="auto" w:fill="FFFF00"/>
          </w:tcPr>
          <w:p w:rsidR="00241A97" w:rsidRDefault="00241A97" w:rsidP="00241A97">
            <w:r>
              <w:t>Yellow</w:t>
            </w:r>
          </w:p>
        </w:tc>
        <w:tc>
          <w:tcPr>
            <w:tcW w:w="1649" w:type="dxa"/>
          </w:tcPr>
          <w:p w:rsidR="00241A97" w:rsidRDefault="00347CB7" w:rsidP="00241A97">
            <w:r>
              <w:t>21.40</w:t>
            </w:r>
          </w:p>
        </w:tc>
      </w:tr>
      <w:tr w:rsidR="00241A97" w:rsidTr="003F33EA">
        <w:tc>
          <w:tcPr>
            <w:tcW w:w="1648" w:type="dxa"/>
            <w:shd w:val="clear" w:color="auto" w:fill="CC99FF"/>
          </w:tcPr>
          <w:p w:rsidR="00241A97" w:rsidRPr="003F33EA" w:rsidRDefault="00241A97" w:rsidP="00241A97">
            <w:r w:rsidRPr="003F33EA">
              <w:t>Purple</w:t>
            </w:r>
          </w:p>
        </w:tc>
        <w:tc>
          <w:tcPr>
            <w:tcW w:w="1648" w:type="dxa"/>
            <w:shd w:val="clear" w:color="auto" w:fill="92D050"/>
          </w:tcPr>
          <w:p w:rsidR="00241A97" w:rsidRDefault="00241A97" w:rsidP="00241A97">
            <w:r>
              <w:t>Green</w:t>
            </w:r>
          </w:p>
        </w:tc>
        <w:tc>
          <w:tcPr>
            <w:tcW w:w="1649" w:type="dxa"/>
          </w:tcPr>
          <w:p w:rsidR="00241A97" w:rsidRDefault="00347CB7" w:rsidP="00241A97">
            <w:r>
              <w:t>35.10</w:t>
            </w:r>
          </w:p>
        </w:tc>
      </w:tr>
      <w:tr w:rsidR="0019722A" w:rsidTr="0019722A">
        <w:tc>
          <w:tcPr>
            <w:tcW w:w="1648" w:type="dxa"/>
            <w:shd w:val="clear" w:color="auto" w:fill="BDD6EE" w:themeFill="accent1" w:themeFillTint="66"/>
          </w:tcPr>
          <w:p w:rsidR="0019722A" w:rsidRDefault="0019722A">
            <w:r>
              <w:t>Blue</w:t>
            </w:r>
          </w:p>
        </w:tc>
        <w:tc>
          <w:tcPr>
            <w:tcW w:w="1648" w:type="dxa"/>
            <w:shd w:val="clear" w:color="auto" w:fill="BDD6EE" w:themeFill="accent1" w:themeFillTint="66"/>
          </w:tcPr>
          <w:p w:rsidR="0019722A" w:rsidRDefault="0019722A">
            <w:r>
              <w:t>Blue</w:t>
            </w:r>
          </w:p>
        </w:tc>
        <w:tc>
          <w:tcPr>
            <w:tcW w:w="1649" w:type="dxa"/>
          </w:tcPr>
          <w:p w:rsidR="0019722A" w:rsidRDefault="00347CB7">
            <w:r>
              <w:t>10.60 to 23.40</w:t>
            </w:r>
          </w:p>
        </w:tc>
      </w:tr>
      <w:tr w:rsidR="00241A97" w:rsidTr="003F33EA">
        <w:tc>
          <w:tcPr>
            <w:tcW w:w="1648" w:type="dxa"/>
            <w:shd w:val="clear" w:color="auto" w:fill="BDD6EE" w:themeFill="accent1" w:themeFillTint="66"/>
          </w:tcPr>
          <w:p w:rsidR="00241A97" w:rsidRDefault="00241A97">
            <w:r>
              <w:t>Blue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241A97" w:rsidRDefault="00241A97">
            <w:r>
              <w:t>Grey</w:t>
            </w:r>
          </w:p>
        </w:tc>
        <w:tc>
          <w:tcPr>
            <w:tcW w:w="1649" w:type="dxa"/>
          </w:tcPr>
          <w:p w:rsidR="00241A97" w:rsidRDefault="00347CB7">
            <w:r>
              <w:t>17.10</w:t>
            </w:r>
          </w:p>
        </w:tc>
      </w:tr>
      <w:tr w:rsidR="00241A97" w:rsidTr="003F33EA">
        <w:tc>
          <w:tcPr>
            <w:tcW w:w="1648" w:type="dxa"/>
            <w:shd w:val="clear" w:color="auto" w:fill="BDD6EE" w:themeFill="accent1" w:themeFillTint="66"/>
          </w:tcPr>
          <w:p w:rsidR="00241A97" w:rsidRDefault="00241A97">
            <w:r>
              <w:t>Blue</w:t>
            </w:r>
          </w:p>
        </w:tc>
        <w:tc>
          <w:tcPr>
            <w:tcW w:w="1648" w:type="dxa"/>
            <w:shd w:val="clear" w:color="auto" w:fill="FFFF00"/>
          </w:tcPr>
          <w:p w:rsidR="00241A97" w:rsidRDefault="00241A97">
            <w:r>
              <w:t>Yellow</w:t>
            </w:r>
          </w:p>
        </w:tc>
        <w:tc>
          <w:tcPr>
            <w:tcW w:w="1649" w:type="dxa"/>
          </w:tcPr>
          <w:p w:rsidR="00241A97" w:rsidRDefault="001A3999">
            <w:r>
              <w:t>23</w:t>
            </w:r>
          </w:p>
        </w:tc>
      </w:tr>
      <w:tr w:rsidR="00241A97" w:rsidTr="003F33EA">
        <w:tc>
          <w:tcPr>
            <w:tcW w:w="1648" w:type="dxa"/>
            <w:shd w:val="clear" w:color="auto" w:fill="BDD6EE" w:themeFill="accent1" w:themeFillTint="66"/>
          </w:tcPr>
          <w:p w:rsidR="00241A97" w:rsidRDefault="00241A97">
            <w:r>
              <w:t>Blue</w:t>
            </w:r>
          </w:p>
        </w:tc>
        <w:tc>
          <w:tcPr>
            <w:tcW w:w="1648" w:type="dxa"/>
            <w:shd w:val="clear" w:color="auto" w:fill="92D050"/>
          </w:tcPr>
          <w:p w:rsidR="00241A97" w:rsidRDefault="00241A97">
            <w:r>
              <w:t>Green</w:t>
            </w:r>
          </w:p>
        </w:tc>
        <w:tc>
          <w:tcPr>
            <w:tcW w:w="1649" w:type="dxa"/>
          </w:tcPr>
          <w:p w:rsidR="00241A97" w:rsidRDefault="001A3999">
            <w:r>
              <w:t>28.90</w:t>
            </w:r>
          </w:p>
        </w:tc>
      </w:tr>
      <w:tr w:rsidR="00241A97" w:rsidTr="003F33EA">
        <w:tc>
          <w:tcPr>
            <w:tcW w:w="1648" w:type="dxa"/>
            <w:shd w:val="clear" w:color="auto" w:fill="D9D9D9" w:themeFill="background1" w:themeFillShade="D9"/>
          </w:tcPr>
          <w:p w:rsidR="00241A97" w:rsidRDefault="00241A97">
            <w:r>
              <w:t>Grey</w:t>
            </w:r>
          </w:p>
        </w:tc>
        <w:tc>
          <w:tcPr>
            <w:tcW w:w="1648" w:type="dxa"/>
            <w:shd w:val="clear" w:color="auto" w:fill="FFFF00"/>
          </w:tcPr>
          <w:p w:rsidR="00241A97" w:rsidRDefault="00241A97">
            <w:r>
              <w:t>Yellow</w:t>
            </w:r>
          </w:p>
        </w:tc>
        <w:tc>
          <w:tcPr>
            <w:tcW w:w="1649" w:type="dxa"/>
          </w:tcPr>
          <w:p w:rsidR="00241A97" w:rsidRDefault="001A3999">
            <w:r>
              <w:t>21.40</w:t>
            </w:r>
          </w:p>
        </w:tc>
      </w:tr>
      <w:tr w:rsidR="00241A97" w:rsidTr="003F33EA">
        <w:tc>
          <w:tcPr>
            <w:tcW w:w="1648" w:type="dxa"/>
            <w:shd w:val="clear" w:color="auto" w:fill="D9D9D9" w:themeFill="background1" w:themeFillShade="D9"/>
          </w:tcPr>
          <w:p w:rsidR="00241A97" w:rsidRDefault="00241A97">
            <w:r>
              <w:t>Grey</w:t>
            </w:r>
          </w:p>
        </w:tc>
        <w:tc>
          <w:tcPr>
            <w:tcW w:w="1648" w:type="dxa"/>
            <w:shd w:val="clear" w:color="auto" w:fill="92D050"/>
          </w:tcPr>
          <w:p w:rsidR="00241A97" w:rsidRDefault="00241A97">
            <w:r>
              <w:t>Green</w:t>
            </w:r>
          </w:p>
        </w:tc>
        <w:tc>
          <w:tcPr>
            <w:tcW w:w="1649" w:type="dxa"/>
          </w:tcPr>
          <w:p w:rsidR="00241A97" w:rsidRDefault="001A3999">
            <w:r>
              <w:t>27.80</w:t>
            </w:r>
          </w:p>
        </w:tc>
      </w:tr>
      <w:tr w:rsidR="00241A97" w:rsidTr="003F33EA">
        <w:tc>
          <w:tcPr>
            <w:tcW w:w="1648" w:type="dxa"/>
            <w:shd w:val="clear" w:color="auto" w:fill="FFFF00"/>
          </w:tcPr>
          <w:p w:rsidR="00241A97" w:rsidRDefault="00241A97">
            <w:r>
              <w:t>Yellow</w:t>
            </w:r>
          </w:p>
        </w:tc>
        <w:tc>
          <w:tcPr>
            <w:tcW w:w="1648" w:type="dxa"/>
            <w:shd w:val="clear" w:color="auto" w:fill="92D050"/>
          </w:tcPr>
          <w:p w:rsidR="00241A97" w:rsidRDefault="00241A97">
            <w:r>
              <w:t>Green</w:t>
            </w:r>
          </w:p>
        </w:tc>
        <w:tc>
          <w:tcPr>
            <w:tcW w:w="1649" w:type="dxa"/>
          </w:tcPr>
          <w:p w:rsidR="00241A97" w:rsidRDefault="001A3999">
            <w:r>
              <w:t>35.30</w:t>
            </w:r>
          </w:p>
        </w:tc>
      </w:tr>
      <w:tr w:rsidR="00241A97" w:rsidTr="003F33EA">
        <w:tc>
          <w:tcPr>
            <w:tcW w:w="1648" w:type="dxa"/>
            <w:shd w:val="clear" w:color="auto" w:fill="92D050"/>
          </w:tcPr>
          <w:p w:rsidR="00241A97" w:rsidRDefault="00241A97">
            <w:r>
              <w:t>Green</w:t>
            </w:r>
          </w:p>
        </w:tc>
        <w:tc>
          <w:tcPr>
            <w:tcW w:w="1648" w:type="dxa"/>
            <w:shd w:val="clear" w:color="auto" w:fill="92D050"/>
          </w:tcPr>
          <w:p w:rsidR="00241A97" w:rsidRDefault="00241A97">
            <w:r>
              <w:t>Green</w:t>
            </w:r>
          </w:p>
        </w:tc>
        <w:tc>
          <w:tcPr>
            <w:tcW w:w="1649" w:type="dxa"/>
          </w:tcPr>
          <w:p w:rsidR="00241A97" w:rsidRDefault="001A3999">
            <w:r>
              <w:t>30</w:t>
            </w:r>
            <w:bookmarkStart w:id="0" w:name="_GoBack"/>
            <w:bookmarkEnd w:id="0"/>
          </w:p>
        </w:tc>
      </w:tr>
    </w:tbl>
    <w:p w:rsidR="00241A97" w:rsidRDefault="00241A97"/>
    <w:sectPr w:rsidR="0024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97"/>
    <w:rsid w:val="0019722A"/>
    <w:rsid w:val="001A3999"/>
    <w:rsid w:val="00241A97"/>
    <w:rsid w:val="00347CB7"/>
    <w:rsid w:val="003F33EA"/>
    <w:rsid w:val="00B91977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00F5"/>
  <w15:chartTrackingRefBased/>
  <w15:docId w15:val="{4E2E65FC-FA3C-4623-9BD7-FA5EFFD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Wong</dc:creator>
  <cp:keywords/>
  <dc:description/>
  <cp:lastModifiedBy>Reception</cp:lastModifiedBy>
  <cp:revision>2</cp:revision>
  <dcterms:created xsi:type="dcterms:W3CDTF">2023-11-01T14:34:00Z</dcterms:created>
  <dcterms:modified xsi:type="dcterms:W3CDTF">2023-11-01T14:34:00Z</dcterms:modified>
</cp:coreProperties>
</file>